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E3C" w:rsidRDefault="000176F5">
      <w:pPr>
        <w:spacing w:line="360" w:lineRule="auto"/>
        <w:jc w:val="center"/>
        <w:rPr>
          <w:rFonts w:ascii="方正小标宋简体" w:eastAsia="方正小标宋简体" w:hAnsi="等线" w:hint="eastAsia"/>
          <w:sz w:val="44"/>
          <w:szCs w:val="44"/>
        </w:rPr>
      </w:pPr>
      <w:r w:rsidRPr="00F45509">
        <w:rPr>
          <w:rFonts w:ascii="方正小标宋简体" w:eastAsia="方正小标宋简体" w:hAnsi="等线" w:hint="eastAsia"/>
          <w:sz w:val="44"/>
          <w:szCs w:val="44"/>
        </w:rPr>
        <w:t>上海对外经贸大学</w:t>
      </w:r>
      <w:r w:rsidRPr="00F45509">
        <w:rPr>
          <w:rFonts w:ascii="方正小标宋简体" w:eastAsia="方正小标宋简体" w:hAnsi="等线" w:hint="eastAsia"/>
          <w:sz w:val="44"/>
          <w:szCs w:val="44"/>
        </w:rPr>
        <w:t>2023-2024</w:t>
      </w:r>
      <w:r w:rsidRPr="00F45509">
        <w:rPr>
          <w:rFonts w:ascii="方正小标宋简体" w:eastAsia="方正小标宋简体" w:hAnsi="等线" w:hint="eastAsia"/>
          <w:sz w:val="44"/>
          <w:szCs w:val="44"/>
        </w:rPr>
        <w:t>学年</w:t>
      </w:r>
      <w:r w:rsidRPr="00F45509">
        <w:rPr>
          <w:rFonts w:ascii="方正小标宋简体" w:eastAsia="方正小标宋简体" w:hAnsi="等线" w:hint="eastAsia"/>
          <w:sz w:val="44"/>
          <w:szCs w:val="44"/>
        </w:rPr>
        <w:t>国际</w:t>
      </w:r>
      <w:r w:rsidRPr="00F45509">
        <w:rPr>
          <w:rFonts w:ascii="方正小标宋简体" w:eastAsia="方正小标宋简体" w:hAnsi="等线" w:hint="eastAsia"/>
          <w:sz w:val="44"/>
          <w:szCs w:val="44"/>
        </w:rPr>
        <w:t>学生硕士研究生</w:t>
      </w:r>
      <w:bookmarkStart w:id="0" w:name="_GoBack"/>
      <w:bookmarkEnd w:id="0"/>
      <w:r w:rsidRPr="00F45509">
        <w:rPr>
          <w:rFonts w:ascii="方正小标宋简体" w:eastAsia="方正小标宋简体" w:hAnsi="等线" w:hint="eastAsia"/>
          <w:sz w:val="44"/>
          <w:szCs w:val="44"/>
        </w:rPr>
        <w:t>专业及</w:t>
      </w:r>
      <w:r w:rsidRPr="00F45509">
        <w:rPr>
          <w:rFonts w:ascii="方正小标宋简体" w:eastAsia="方正小标宋简体" w:hAnsi="等线" w:hint="eastAsia"/>
          <w:sz w:val="44"/>
          <w:szCs w:val="44"/>
        </w:rPr>
        <w:t>培养（研究）方向介绍</w:t>
      </w:r>
    </w:p>
    <w:p w:rsidR="00CE0E3C" w:rsidRPr="00CE0E3C" w:rsidRDefault="00CE0E3C">
      <w:pPr>
        <w:spacing w:line="360" w:lineRule="auto"/>
        <w:jc w:val="center"/>
        <w:rPr>
          <w:rFonts w:ascii="方正小标宋简体" w:eastAsia="方正小标宋简体" w:hAnsi="等线"/>
          <w:sz w:val="44"/>
          <w:szCs w:val="44"/>
        </w:rPr>
      </w:pPr>
    </w:p>
    <w:p w:rsidR="0047367E" w:rsidRDefault="00F45509" w:rsidP="00F45509">
      <w:pPr>
        <w:spacing w:line="360" w:lineRule="auto"/>
        <w:rPr>
          <w:rFonts w:ascii="华文中宋" w:eastAsia="华文中宋" w:hAnsi="华文中宋" w:cs="华文中宋"/>
          <w:b/>
          <w:bCs/>
          <w:sz w:val="28"/>
          <w:szCs w:val="28"/>
        </w:rPr>
      </w:pPr>
      <w:r>
        <w:rPr>
          <w:rFonts w:ascii="黑体" w:eastAsia="黑体" w:hAnsi="黑体" w:cs="华文中宋" w:hint="eastAsia"/>
          <w:b/>
          <w:bCs/>
          <w:sz w:val="32"/>
          <w:szCs w:val="32"/>
        </w:rPr>
        <w:t>一、</w:t>
      </w:r>
      <w:r w:rsidR="000176F5" w:rsidRPr="00F45509">
        <w:rPr>
          <w:rFonts w:ascii="黑体" w:eastAsia="黑体" w:hAnsi="黑体" w:cs="华文中宋" w:hint="eastAsia"/>
          <w:b/>
          <w:bCs/>
          <w:sz w:val="32"/>
          <w:szCs w:val="32"/>
        </w:rPr>
        <w:t>国际经贸学院</w:t>
      </w:r>
    </w:p>
    <w:p w:rsidR="0047367E" w:rsidRDefault="000176F5" w:rsidP="00CE0E3C">
      <w:pPr>
        <w:spacing w:line="360" w:lineRule="auto"/>
        <w:ind w:firstLineChars="200" w:firstLine="643"/>
        <w:rPr>
          <w:rFonts w:ascii="华文中宋" w:eastAsia="华文中宋" w:hAnsi="华文中宋" w:cs="华文中宋"/>
          <w:b/>
          <w:bCs/>
          <w:sz w:val="24"/>
        </w:rPr>
      </w:pP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国际商务</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专业介绍与培养目标：</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本专业旨在培养能够适应复杂国际商务环境和国际商务发展需要的，通晓国际商务理论，具备完善的国际商务知识体系，熟练掌握现代国际商务实践技能，有较强的跨文化交流能力和国际商务分析与决策能力，胜任涉外企事业单位、政府部门和社会组织从事国际商务经营运作与管理工作的高层次、复合型、应用型、创新型商务专门人才。</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2</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培养（研究）方向：</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①</w:t>
      </w:r>
      <w:r w:rsidRPr="00CE0E3C">
        <w:rPr>
          <w:rFonts w:ascii="仿宋_GB2312" w:eastAsia="仿宋_GB2312" w:hAnsi="等线" w:hint="eastAsia"/>
          <w:sz w:val="32"/>
          <w:szCs w:val="32"/>
        </w:rPr>
        <w:t>国际物流与供应链管理</w:t>
      </w:r>
      <w:r w:rsidRPr="00CE0E3C">
        <w:rPr>
          <w:rFonts w:ascii="仿宋_GB2312" w:eastAsia="仿宋_GB2312" w:hAnsi="等线" w:hint="eastAsia"/>
          <w:sz w:val="32"/>
          <w:szCs w:val="32"/>
        </w:rPr>
        <w:t>；</w:t>
      </w:r>
      <w:r w:rsidRPr="00CE0E3C">
        <w:rPr>
          <w:rFonts w:ascii="仿宋_GB2312" w:eastAsia="仿宋_GB2312" w:hAnsi="等线" w:hint="eastAsia"/>
          <w:sz w:val="32"/>
          <w:szCs w:val="32"/>
        </w:rPr>
        <w:t xml:space="preserve"> </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②</w:t>
      </w:r>
      <w:r w:rsidRPr="00CE0E3C">
        <w:rPr>
          <w:rFonts w:ascii="仿宋_GB2312" w:eastAsia="仿宋_GB2312" w:hAnsi="等线" w:hint="eastAsia"/>
          <w:sz w:val="32"/>
          <w:szCs w:val="32"/>
        </w:rPr>
        <w:t>国际投资与跨国经营</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③</w:t>
      </w:r>
      <w:r w:rsidRPr="00CE0E3C">
        <w:rPr>
          <w:rFonts w:ascii="仿宋_GB2312" w:eastAsia="仿宋_GB2312" w:hAnsi="等线" w:hint="eastAsia"/>
          <w:sz w:val="32"/>
          <w:szCs w:val="32"/>
        </w:rPr>
        <w:t>跨境电子商务</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④</w:t>
      </w:r>
      <w:r w:rsidRPr="00CE0E3C">
        <w:rPr>
          <w:rFonts w:ascii="仿宋_GB2312" w:eastAsia="仿宋_GB2312" w:hAnsi="等线" w:hint="eastAsia"/>
          <w:sz w:val="32"/>
          <w:szCs w:val="32"/>
        </w:rPr>
        <w:t>商务大数据开发与应用</w:t>
      </w:r>
      <w:r w:rsidRPr="00CE0E3C">
        <w:rPr>
          <w:rFonts w:ascii="仿宋_GB2312" w:eastAsia="仿宋_GB2312" w:hAnsi="等线" w:hint="eastAsia"/>
          <w:sz w:val="32"/>
          <w:szCs w:val="32"/>
        </w:rPr>
        <w:t>；</w:t>
      </w:r>
    </w:p>
    <w:p w:rsidR="0047367E" w:rsidRDefault="0047367E">
      <w:pPr>
        <w:spacing w:line="360" w:lineRule="auto"/>
        <w:rPr>
          <w:rFonts w:ascii="华文中宋" w:eastAsia="华文中宋" w:hAnsi="华文中宋" w:cs="华文中宋"/>
          <w:sz w:val="24"/>
        </w:rPr>
      </w:pPr>
    </w:p>
    <w:p w:rsidR="0047367E" w:rsidRPr="00CE0E3C" w:rsidRDefault="000176F5">
      <w:pPr>
        <w:spacing w:line="360" w:lineRule="auto"/>
        <w:rPr>
          <w:rFonts w:ascii="黑体" w:eastAsia="黑体" w:hAnsi="黑体" w:cs="华文中宋"/>
          <w:b/>
          <w:bCs/>
          <w:sz w:val="32"/>
          <w:szCs w:val="32"/>
        </w:rPr>
      </w:pPr>
      <w:r w:rsidRPr="00CE0E3C">
        <w:rPr>
          <w:rFonts w:ascii="黑体" w:eastAsia="黑体" w:hAnsi="黑体" w:cs="华文中宋" w:hint="eastAsia"/>
          <w:b/>
          <w:bCs/>
          <w:sz w:val="32"/>
          <w:szCs w:val="32"/>
        </w:rPr>
        <w:t>二</w:t>
      </w:r>
      <w:r w:rsidRPr="00CE0E3C">
        <w:rPr>
          <w:rFonts w:ascii="黑体" w:eastAsia="黑体" w:hAnsi="黑体" w:cs="华文中宋" w:hint="eastAsia"/>
          <w:b/>
          <w:bCs/>
          <w:sz w:val="32"/>
          <w:szCs w:val="32"/>
        </w:rPr>
        <w:t>、国际中文教育学院</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汉语国际教育</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专业介绍与培养目标：</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lastRenderedPageBreak/>
        <w:t>本专业旨在培养具有</w:t>
      </w:r>
      <w:r w:rsidRPr="00CE0E3C">
        <w:rPr>
          <w:rFonts w:ascii="仿宋_GB2312" w:eastAsia="仿宋_GB2312" w:hAnsi="等线" w:hint="eastAsia"/>
          <w:sz w:val="32"/>
          <w:szCs w:val="32"/>
        </w:rPr>
        <w:t>熟练的汉语作为第二语言教学技能和良好的文化传播技能、跨文化交际能力，适应汉语国际推广工作，胜任多种教学任务、国际交流、企事业单位等高层次、应用型、复合型、国际化</w:t>
      </w:r>
      <w:r w:rsidRPr="00CE0E3C">
        <w:rPr>
          <w:rFonts w:ascii="仿宋_GB2312" w:eastAsia="仿宋_GB2312" w:hAnsi="等线" w:hint="eastAsia"/>
          <w:sz w:val="32"/>
          <w:szCs w:val="32"/>
        </w:rPr>
        <w:t>专门人才。</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2</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培养（研究）方向：</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①</w:t>
      </w:r>
      <w:r w:rsidRPr="00CE0E3C">
        <w:rPr>
          <w:rFonts w:ascii="仿宋_GB2312" w:eastAsia="仿宋_GB2312" w:hAnsi="等线" w:hint="eastAsia"/>
          <w:sz w:val="32"/>
          <w:szCs w:val="32"/>
        </w:rPr>
        <w:t>商务汉语研究</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②</w:t>
      </w:r>
      <w:r w:rsidRPr="00CE0E3C">
        <w:rPr>
          <w:rFonts w:ascii="仿宋_GB2312" w:eastAsia="仿宋_GB2312" w:hAnsi="等线" w:hint="eastAsia"/>
          <w:sz w:val="32"/>
          <w:szCs w:val="32"/>
        </w:rPr>
        <w:t>汉语语言及文学研究</w:t>
      </w:r>
      <w:r w:rsidRPr="00CE0E3C">
        <w:rPr>
          <w:rFonts w:ascii="仿宋_GB2312" w:eastAsia="仿宋_GB2312" w:hAnsi="等线" w:hint="eastAsia"/>
          <w:sz w:val="32"/>
          <w:szCs w:val="32"/>
        </w:rPr>
        <w:t>；</w:t>
      </w:r>
      <w:r w:rsidRPr="00CE0E3C">
        <w:rPr>
          <w:rFonts w:ascii="仿宋_GB2312" w:eastAsia="仿宋_GB2312" w:hAnsi="等线" w:hint="eastAsia"/>
          <w:sz w:val="32"/>
          <w:szCs w:val="32"/>
        </w:rPr>
        <w:t xml:space="preserve"> </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③</w:t>
      </w:r>
      <w:r w:rsidRPr="00CE0E3C">
        <w:rPr>
          <w:rFonts w:ascii="仿宋_GB2312" w:eastAsia="仿宋_GB2312" w:hAnsi="等线" w:hint="eastAsia"/>
          <w:sz w:val="32"/>
          <w:szCs w:val="32"/>
        </w:rPr>
        <w:t>汉语教学法</w:t>
      </w:r>
      <w:r w:rsidRPr="00CE0E3C">
        <w:rPr>
          <w:rFonts w:ascii="仿宋_GB2312" w:eastAsia="仿宋_GB2312" w:hAnsi="等线" w:hint="eastAsia"/>
          <w:sz w:val="32"/>
          <w:szCs w:val="32"/>
        </w:rPr>
        <w:t>；</w:t>
      </w:r>
    </w:p>
    <w:p w:rsidR="0047367E" w:rsidRDefault="000176F5" w:rsidP="00CE0E3C">
      <w:pPr>
        <w:spacing w:line="360" w:lineRule="auto"/>
        <w:ind w:firstLineChars="200" w:firstLine="640"/>
        <w:rPr>
          <w:rFonts w:ascii="仿宋_GB2312" w:eastAsia="仿宋_GB2312" w:hAnsi="等线" w:hint="eastAsia"/>
          <w:sz w:val="32"/>
          <w:szCs w:val="32"/>
        </w:rPr>
      </w:pPr>
      <w:r w:rsidRPr="00CE0E3C">
        <w:rPr>
          <w:rFonts w:ascii="仿宋_GB2312" w:eastAsia="仿宋_GB2312" w:hAnsi="等线" w:hint="eastAsia"/>
          <w:sz w:val="32"/>
          <w:szCs w:val="32"/>
        </w:rPr>
        <w:t>④</w:t>
      </w:r>
      <w:r w:rsidRPr="00CE0E3C">
        <w:rPr>
          <w:rFonts w:ascii="仿宋_GB2312" w:eastAsia="仿宋_GB2312" w:hAnsi="等线" w:hint="eastAsia"/>
          <w:sz w:val="32"/>
          <w:szCs w:val="32"/>
        </w:rPr>
        <w:t>跨文化研究</w:t>
      </w:r>
      <w:r w:rsidRPr="00CE0E3C">
        <w:rPr>
          <w:rFonts w:ascii="仿宋_GB2312" w:eastAsia="仿宋_GB2312" w:hAnsi="等线" w:hint="eastAsia"/>
          <w:sz w:val="32"/>
          <w:szCs w:val="32"/>
        </w:rPr>
        <w:t>；</w:t>
      </w:r>
    </w:p>
    <w:p w:rsidR="00CE0E3C" w:rsidRPr="00CE0E3C" w:rsidRDefault="00CE0E3C" w:rsidP="00CE0E3C">
      <w:pPr>
        <w:spacing w:line="360" w:lineRule="auto"/>
        <w:ind w:firstLineChars="200" w:firstLine="640"/>
        <w:rPr>
          <w:rFonts w:ascii="仿宋_GB2312" w:eastAsia="仿宋_GB2312" w:hAnsi="等线"/>
          <w:sz w:val="32"/>
          <w:szCs w:val="32"/>
        </w:rPr>
      </w:pPr>
    </w:p>
    <w:p w:rsidR="0047367E" w:rsidRPr="00CE0E3C" w:rsidRDefault="000176F5">
      <w:pPr>
        <w:spacing w:line="360" w:lineRule="auto"/>
        <w:rPr>
          <w:rFonts w:ascii="黑体" w:eastAsia="黑体" w:hAnsi="黑体" w:cs="华文中宋"/>
          <w:b/>
          <w:bCs/>
          <w:sz w:val="32"/>
          <w:szCs w:val="32"/>
        </w:rPr>
      </w:pPr>
      <w:r w:rsidRPr="00CE0E3C">
        <w:rPr>
          <w:rFonts w:ascii="黑体" w:eastAsia="黑体" w:hAnsi="黑体" w:cs="华文中宋" w:hint="eastAsia"/>
          <w:b/>
          <w:bCs/>
          <w:sz w:val="32"/>
          <w:szCs w:val="32"/>
        </w:rPr>
        <w:t>三、</w:t>
      </w:r>
      <w:r w:rsidRPr="00CE0E3C">
        <w:rPr>
          <w:rFonts w:ascii="黑体" w:eastAsia="黑体" w:hAnsi="黑体" w:cs="华文中宋"/>
          <w:b/>
          <w:bCs/>
          <w:sz w:val="32"/>
          <w:szCs w:val="32"/>
        </w:rPr>
        <w:t>工商管理学院</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企业管理</w:t>
      </w:r>
    </w:p>
    <w:p w:rsidR="0047367E" w:rsidRPr="00CE0E3C" w:rsidRDefault="000176F5" w:rsidP="00C70B7E">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专业介绍与培养目标：</w:t>
      </w:r>
    </w:p>
    <w:p w:rsidR="0047367E" w:rsidRPr="00CE0E3C" w:rsidRDefault="000176F5" w:rsidP="00C70B7E">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企业管理硕士学位点自</w:t>
      </w:r>
      <w:r w:rsidRPr="00CE0E3C">
        <w:rPr>
          <w:rFonts w:ascii="仿宋_GB2312" w:eastAsia="仿宋_GB2312" w:hAnsi="等线" w:hint="eastAsia"/>
          <w:sz w:val="32"/>
          <w:szCs w:val="32"/>
        </w:rPr>
        <w:t>2004</w:t>
      </w:r>
      <w:r w:rsidRPr="00CE0E3C">
        <w:rPr>
          <w:rFonts w:ascii="仿宋_GB2312" w:eastAsia="仿宋_GB2312" w:hAnsi="等线" w:hint="eastAsia"/>
          <w:sz w:val="32"/>
          <w:szCs w:val="32"/>
        </w:rPr>
        <w:t>年起开始招收硕士研究生。</w:t>
      </w:r>
      <w:r w:rsidRPr="00CE0E3C">
        <w:rPr>
          <w:rFonts w:ascii="仿宋_GB2312" w:eastAsia="仿宋_GB2312" w:hAnsi="等线" w:hint="eastAsia"/>
          <w:sz w:val="32"/>
          <w:szCs w:val="32"/>
        </w:rPr>
        <w:t>本专业针对</w:t>
      </w:r>
      <w:r w:rsidRPr="00CE0E3C">
        <w:rPr>
          <w:rFonts w:ascii="仿宋_GB2312" w:eastAsia="仿宋_GB2312" w:hAnsi="等线" w:hint="eastAsia"/>
          <w:sz w:val="32"/>
          <w:szCs w:val="32"/>
        </w:rPr>
        <w:t>国际学生</w:t>
      </w:r>
      <w:r w:rsidRPr="00CE0E3C">
        <w:rPr>
          <w:rFonts w:ascii="仿宋_GB2312" w:eastAsia="仿宋_GB2312" w:hAnsi="等线" w:hint="eastAsia"/>
          <w:sz w:val="32"/>
          <w:szCs w:val="32"/>
        </w:rPr>
        <w:t>的培养目标是：培养了解中国国情</w:t>
      </w:r>
      <w:r w:rsidRPr="00CE0E3C">
        <w:rPr>
          <w:rFonts w:ascii="仿宋_GB2312" w:eastAsia="仿宋_GB2312" w:hAnsi="等线" w:hint="eastAsia"/>
          <w:sz w:val="32"/>
          <w:szCs w:val="32"/>
        </w:rPr>
        <w:t>,</w:t>
      </w:r>
      <w:r w:rsidRPr="00CE0E3C">
        <w:rPr>
          <w:rFonts w:ascii="仿宋_GB2312" w:eastAsia="仿宋_GB2312" w:hAnsi="等线" w:hint="eastAsia"/>
          <w:sz w:val="32"/>
          <w:szCs w:val="32"/>
        </w:rPr>
        <w:t>认同中国文化，拥有中国情节</w:t>
      </w:r>
      <w:r w:rsidRPr="00CE0E3C">
        <w:rPr>
          <w:rFonts w:ascii="仿宋_GB2312" w:eastAsia="仿宋_GB2312" w:hAnsi="等线" w:hint="eastAsia"/>
          <w:sz w:val="32"/>
          <w:szCs w:val="32"/>
        </w:rPr>
        <w:t>,</w:t>
      </w:r>
      <w:r w:rsidRPr="00CE0E3C">
        <w:rPr>
          <w:rFonts w:ascii="仿宋_GB2312" w:eastAsia="仿宋_GB2312" w:hAnsi="等线" w:hint="eastAsia"/>
          <w:sz w:val="32"/>
          <w:szCs w:val="32"/>
        </w:rPr>
        <w:t>具备跨文化交流能力的，具有经济、管理、金融、法律和人文等多方面的综合素质，能够运用管理理论研究实践，解决实际问题的复合型和应用型高级人才。</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2</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培养（研究）方向：</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①</w:t>
      </w:r>
      <w:r w:rsidRPr="00CE0E3C">
        <w:rPr>
          <w:rFonts w:ascii="仿宋_GB2312" w:eastAsia="仿宋_GB2312" w:hAnsi="等线" w:hint="eastAsia"/>
          <w:sz w:val="32"/>
          <w:szCs w:val="32"/>
        </w:rPr>
        <w:t>企业战略管理；</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②</w:t>
      </w:r>
      <w:r w:rsidRPr="00CE0E3C">
        <w:rPr>
          <w:rFonts w:ascii="仿宋_GB2312" w:eastAsia="仿宋_GB2312" w:hAnsi="等线" w:hint="eastAsia"/>
          <w:sz w:val="32"/>
          <w:szCs w:val="32"/>
        </w:rPr>
        <w:t>运营管理；</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lastRenderedPageBreak/>
        <w:t>③</w:t>
      </w:r>
      <w:r w:rsidRPr="00CE0E3C">
        <w:rPr>
          <w:rFonts w:ascii="仿宋_GB2312" w:eastAsia="仿宋_GB2312" w:hAnsi="等线" w:hint="eastAsia"/>
          <w:sz w:val="32"/>
          <w:szCs w:val="32"/>
        </w:rPr>
        <w:t>公司治理与兼并收购；</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④</w:t>
      </w:r>
      <w:r w:rsidRPr="00CE0E3C">
        <w:rPr>
          <w:rFonts w:ascii="仿宋_GB2312" w:eastAsia="仿宋_GB2312" w:hAnsi="等线" w:hint="eastAsia"/>
          <w:sz w:val="32"/>
          <w:szCs w:val="32"/>
        </w:rPr>
        <w:t>创业管理；</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⑤</w:t>
      </w:r>
      <w:r w:rsidRPr="00CE0E3C">
        <w:rPr>
          <w:rFonts w:ascii="仿宋_GB2312" w:eastAsia="仿宋_GB2312" w:hAnsi="等线" w:hint="eastAsia"/>
          <w:sz w:val="32"/>
          <w:szCs w:val="32"/>
        </w:rPr>
        <w:t>创新管理与系统动力学；</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⑥新媒体运营与文化产业管理</w:t>
      </w:r>
      <w:r w:rsidRPr="00CE0E3C">
        <w:rPr>
          <w:rFonts w:ascii="仿宋_GB2312" w:eastAsia="仿宋_GB2312" w:hAnsi="等线" w:hint="eastAsia"/>
          <w:sz w:val="32"/>
          <w:szCs w:val="32"/>
        </w:rPr>
        <w:t>；</w:t>
      </w:r>
    </w:p>
    <w:p w:rsidR="0047367E" w:rsidRDefault="0047367E" w:rsidP="00CE0E3C">
      <w:pPr>
        <w:spacing w:line="360" w:lineRule="auto"/>
        <w:ind w:firstLineChars="200" w:firstLine="480"/>
        <w:rPr>
          <w:rFonts w:ascii="华文中宋" w:eastAsia="华文中宋" w:hAnsi="华文中宋" w:cs="华文中宋"/>
          <w:sz w:val="24"/>
        </w:rPr>
      </w:pP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2.</w:t>
      </w:r>
      <w:r w:rsidRPr="00CE0E3C">
        <w:rPr>
          <w:rFonts w:ascii="仿宋_GB2312" w:eastAsia="仿宋_GB2312" w:hAnsi="等线" w:hint="eastAsia"/>
          <w:b/>
          <w:sz w:val="32"/>
          <w:szCs w:val="32"/>
        </w:rPr>
        <w:t>人力资源管理</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专业介绍与培养目标：</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本专业旨在培养适应新时代经济社会发展需要，品德优秀、身心健康、系统掌握人力资源管理基础理论和知识结构，具备经济、管理、金融、法律和人文等多方面的综合素质，具有战略思维、创新意识和国际视野，具有跨文化交流能力和实践能力的复合型和应用型人力资源管理高级人才。</w:t>
      </w:r>
    </w:p>
    <w:p w:rsidR="0047367E" w:rsidRPr="00CE0E3C" w:rsidRDefault="00CE0E3C"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Pr>
          <w:rFonts w:ascii="仿宋_GB2312" w:eastAsia="仿宋_GB2312" w:hAnsi="等线" w:hint="eastAsia"/>
          <w:b/>
          <w:sz w:val="32"/>
          <w:szCs w:val="32"/>
        </w:rPr>
        <w:t>2</w:t>
      </w:r>
      <w:r w:rsidRPr="00CE0E3C">
        <w:rPr>
          <w:rFonts w:ascii="仿宋_GB2312" w:eastAsia="仿宋_GB2312" w:hAnsi="等线" w:hint="eastAsia"/>
          <w:b/>
          <w:sz w:val="32"/>
          <w:szCs w:val="32"/>
        </w:rPr>
        <w:t>）</w:t>
      </w:r>
      <w:r w:rsidR="000176F5" w:rsidRPr="00CE0E3C">
        <w:rPr>
          <w:rFonts w:ascii="仿宋_GB2312" w:eastAsia="仿宋_GB2312" w:hAnsi="等线" w:hint="eastAsia"/>
          <w:b/>
          <w:sz w:val="32"/>
          <w:szCs w:val="32"/>
        </w:rPr>
        <w:t>培养（研究）方向：</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①</w:t>
      </w:r>
      <w:r w:rsidRPr="00CE0E3C">
        <w:rPr>
          <w:rFonts w:ascii="仿宋_GB2312" w:eastAsia="仿宋_GB2312" w:hAnsi="等线" w:hint="eastAsia"/>
          <w:sz w:val="32"/>
          <w:szCs w:val="32"/>
        </w:rPr>
        <w:t>战略人力资源管理</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②</w:t>
      </w:r>
      <w:r w:rsidRPr="00CE0E3C">
        <w:rPr>
          <w:rFonts w:ascii="仿宋_GB2312" w:eastAsia="仿宋_GB2312" w:hAnsi="等线" w:hint="eastAsia"/>
          <w:sz w:val="32"/>
          <w:szCs w:val="32"/>
        </w:rPr>
        <w:t>国际人力资源管理</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③</w:t>
      </w:r>
      <w:r w:rsidRPr="00CE0E3C">
        <w:rPr>
          <w:rFonts w:ascii="仿宋_GB2312" w:eastAsia="仿宋_GB2312" w:hAnsi="等线" w:hint="eastAsia"/>
          <w:sz w:val="32"/>
          <w:szCs w:val="32"/>
        </w:rPr>
        <w:t>组织行为</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④企业文化与领导力</w:t>
      </w:r>
      <w:r w:rsidRPr="00CE0E3C">
        <w:rPr>
          <w:rFonts w:ascii="仿宋_GB2312" w:eastAsia="仿宋_GB2312" w:hAnsi="等线" w:hint="eastAsia"/>
          <w:sz w:val="32"/>
          <w:szCs w:val="32"/>
        </w:rPr>
        <w:t>；</w:t>
      </w:r>
    </w:p>
    <w:p w:rsidR="0047367E" w:rsidRDefault="0047367E">
      <w:pPr>
        <w:spacing w:line="360" w:lineRule="auto"/>
        <w:ind w:firstLineChars="200" w:firstLine="480"/>
        <w:rPr>
          <w:rFonts w:ascii="华文中宋" w:eastAsia="华文中宋" w:hAnsi="华文中宋" w:cs="华文中宋"/>
          <w:sz w:val="24"/>
        </w:rPr>
      </w:pP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3.</w:t>
      </w:r>
      <w:r w:rsidRPr="00CE0E3C">
        <w:rPr>
          <w:rFonts w:ascii="仿宋_GB2312" w:eastAsia="仿宋_GB2312" w:hAnsi="等线" w:hint="eastAsia"/>
          <w:b/>
          <w:sz w:val="32"/>
          <w:szCs w:val="32"/>
        </w:rPr>
        <w:t>市场营销</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专业介绍与培养目标：</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本专业旨在培养了解中国国情，认同中国文化，拥有中国情节，具备跨文化交流能力和实践能力，适应经济全球化</w:t>
      </w:r>
      <w:r w:rsidRPr="00CE0E3C">
        <w:rPr>
          <w:rFonts w:ascii="仿宋_GB2312" w:eastAsia="仿宋_GB2312" w:hAnsi="等线" w:hint="eastAsia"/>
          <w:sz w:val="32"/>
          <w:szCs w:val="32"/>
        </w:rPr>
        <w:lastRenderedPageBreak/>
        <w:t>的需要，熟悉</w:t>
      </w:r>
      <w:r w:rsidRPr="00CE0E3C">
        <w:rPr>
          <w:rFonts w:ascii="仿宋_GB2312" w:eastAsia="仿宋_GB2312" w:hAnsi="等线" w:hint="eastAsia"/>
          <w:sz w:val="32"/>
          <w:szCs w:val="32"/>
        </w:rPr>
        <w:t>市场营销理论与分析工具，能够运用理论研究、实践解决实际问题，胜任国际企业市场营销与管理工作的专门化应用型营销人才。</w:t>
      </w:r>
    </w:p>
    <w:p w:rsidR="0047367E" w:rsidRPr="00665BEE" w:rsidRDefault="000176F5" w:rsidP="00CE0E3C">
      <w:pPr>
        <w:spacing w:line="360" w:lineRule="auto"/>
        <w:ind w:firstLine="200"/>
        <w:rPr>
          <w:rFonts w:ascii="仿宋_GB2312" w:eastAsia="仿宋_GB2312" w:hAnsi="等线"/>
          <w:b/>
          <w:sz w:val="32"/>
          <w:szCs w:val="32"/>
        </w:rPr>
      </w:pPr>
      <w:r w:rsidRPr="00665BEE">
        <w:rPr>
          <w:rFonts w:ascii="仿宋_GB2312" w:eastAsia="仿宋_GB2312" w:hAnsi="等线" w:hint="eastAsia"/>
          <w:b/>
          <w:sz w:val="32"/>
          <w:szCs w:val="32"/>
        </w:rPr>
        <w:t>（</w:t>
      </w:r>
      <w:r w:rsidRPr="00665BEE">
        <w:rPr>
          <w:rFonts w:ascii="仿宋_GB2312" w:eastAsia="仿宋_GB2312" w:hAnsi="等线" w:hint="eastAsia"/>
          <w:b/>
          <w:sz w:val="32"/>
          <w:szCs w:val="32"/>
        </w:rPr>
        <w:t>2</w:t>
      </w:r>
      <w:r w:rsidRPr="00665BEE">
        <w:rPr>
          <w:rFonts w:ascii="仿宋_GB2312" w:eastAsia="仿宋_GB2312" w:hAnsi="等线" w:hint="eastAsia"/>
          <w:b/>
          <w:sz w:val="32"/>
          <w:szCs w:val="32"/>
        </w:rPr>
        <w:t>）</w:t>
      </w:r>
      <w:r w:rsidRPr="00665BEE">
        <w:rPr>
          <w:rFonts w:ascii="仿宋_GB2312" w:eastAsia="仿宋_GB2312" w:hAnsi="等线" w:hint="eastAsia"/>
          <w:b/>
          <w:sz w:val="32"/>
          <w:szCs w:val="32"/>
        </w:rPr>
        <w:t>培养（研究）方向：</w:t>
      </w:r>
    </w:p>
    <w:p w:rsidR="0047367E" w:rsidRPr="00CE0E3C" w:rsidRDefault="000176F5" w:rsidP="00CE0E3C">
      <w:pPr>
        <w:spacing w:line="360" w:lineRule="auto"/>
        <w:ind w:firstLine="200"/>
        <w:rPr>
          <w:rFonts w:ascii="仿宋_GB2312" w:eastAsia="仿宋_GB2312" w:hAnsi="等线"/>
          <w:sz w:val="32"/>
          <w:szCs w:val="32"/>
        </w:rPr>
      </w:pPr>
      <w:r w:rsidRPr="00CE0E3C">
        <w:rPr>
          <w:rFonts w:ascii="仿宋_GB2312" w:eastAsia="仿宋_GB2312" w:hAnsi="等线" w:hint="eastAsia"/>
          <w:sz w:val="32"/>
          <w:szCs w:val="32"/>
        </w:rPr>
        <w:t>①</w:t>
      </w:r>
      <w:r w:rsidRPr="00CE0E3C">
        <w:rPr>
          <w:rFonts w:ascii="仿宋_GB2312" w:eastAsia="仿宋_GB2312" w:hAnsi="等线"/>
          <w:sz w:val="32"/>
          <w:szCs w:val="32"/>
        </w:rPr>
        <w:t>战略品牌</w:t>
      </w:r>
      <w:r w:rsidRPr="00CE0E3C">
        <w:rPr>
          <w:rFonts w:ascii="仿宋_GB2312" w:eastAsia="仿宋_GB2312" w:hAnsi="等线" w:hint="eastAsia"/>
          <w:sz w:val="32"/>
          <w:szCs w:val="32"/>
        </w:rPr>
        <w:t>管理</w:t>
      </w:r>
      <w:r w:rsidRPr="00CE0E3C">
        <w:rPr>
          <w:rFonts w:ascii="仿宋_GB2312" w:eastAsia="仿宋_GB2312" w:hAnsi="等线" w:hint="eastAsia"/>
          <w:sz w:val="32"/>
          <w:szCs w:val="32"/>
        </w:rPr>
        <w:t>；</w:t>
      </w:r>
    </w:p>
    <w:p w:rsidR="0047367E" w:rsidRPr="00CE0E3C" w:rsidRDefault="000176F5" w:rsidP="00CE0E3C">
      <w:pPr>
        <w:spacing w:line="360" w:lineRule="auto"/>
        <w:ind w:firstLine="200"/>
        <w:rPr>
          <w:rFonts w:ascii="仿宋_GB2312" w:eastAsia="仿宋_GB2312" w:hAnsi="等线"/>
          <w:sz w:val="32"/>
          <w:szCs w:val="32"/>
        </w:rPr>
      </w:pPr>
      <w:r w:rsidRPr="00CE0E3C">
        <w:rPr>
          <w:rFonts w:ascii="仿宋_GB2312" w:eastAsia="仿宋_GB2312" w:hAnsi="等线" w:hint="eastAsia"/>
          <w:sz w:val="32"/>
          <w:szCs w:val="32"/>
        </w:rPr>
        <w:t>②</w:t>
      </w:r>
      <w:r w:rsidRPr="00CE0E3C">
        <w:rPr>
          <w:rFonts w:ascii="仿宋_GB2312" w:eastAsia="仿宋_GB2312" w:hAnsi="等线" w:hint="eastAsia"/>
          <w:sz w:val="32"/>
          <w:szCs w:val="32"/>
        </w:rPr>
        <w:t>消费心理与行为</w:t>
      </w:r>
      <w:r w:rsidRPr="00CE0E3C">
        <w:rPr>
          <w:rFonts w:ascii="仿宋_GB2312" w:eastAsia="仿宋_GB2312" w:hAnsi="等线" w:hint="eastAsia"/>
          <w:sz w:val="32"/>
          <w:szCs w:val="32"/>
        </w:rPr>
        <w:t>；</w:t>
      </w:r>
    </w:p>
    <w:p w:rsidR="0047367E" w:rsidRPr="00CE0E3C" w:rsidRDefault="000176F5" w:rsidP="00CE0E3C">
      <w:pPr>
        <w:spacing w:line="360" w:lineRule="auto"/>
        <w:ind w:firstLine="200"/>
        <w:rPr>
          <w:rFonts w:ascii="仿宋_GB2312" w:eastAsia="仿宋_GB2312" w:hAnsi="等线"/>
          <w:sz w:val="32"/>
          <w:szCs w:val="32"/>
        </w:rPr>
      </w:pPr>
      <w:r w:rsidRPr="00CE0E3C">
        <w:rPr>
          <w:rFonts w:ascii="仿宋_GB2312" w:eastAsia="仿宋_GB2312" w:hAnsi="等线" w:hint="eastAsia"/>
          <w:sz w:val="32"/>
          <w:szCs w:val="32"/>
        </w:rPr>
        <w:t>③</w:t>
      </w:r>
      <w:r w:rsidRPr="00CE0E3C">
        <w:rPr>
          <w:rFonts w:ascii="仿宋_GB2312" w:eastAsia="仿宋_GB2312" w:hAnsi="等线" w:hint="eastAsia"/>
          <w:sz w:val="32"/>
          <w:szCs w:val="32"/>
        </w:rPr>
        <w:t>新零售和渠道管理</w:t>
      </w:r>
      <w:r w:rsidRPr="00CE0E3C">
        <w:rPr>
          <w:rFonts w:ascii="仿宋_GB2312" w:eastAsia="仿宋_GB2312" w:hAnsi="等线" w:hint="eastAsia"/>
          <w:sz w:val="32"/>
          <w:szCs w:val="32"/>
        </w:rPr>
        <w:t>；</w:t>
      </w:r>
    </w:p>
    <w:p w:rsidR="0047367E" w:rsidRPr="00CE0E3C" w:rsidRDefault="000176F5" w:rsidP="00CE0E3C">
      <w:pPr>
        <w:spacing w:line="360" w:lineRule="auto"/>
        <w:ind w:firstLine="200"/>
        <w:rPr>
          <w:rFonts w:ascii="仿宋_GB2312" w:eastAsia="仿宋_GB2312" w:hAnsi="等线"/>
          <w:sz w:val="32"/>
          <w:szCs w:val="32"/>
        </w:rPr>
      </w:pPr>
      <w:r w:rsidRPr="00CE0E3C">
        <w:rPr>
          <w:rFonts w:ascii="仿宋_GB2312" w:eastAsia="仿宋_GB2312" w:hAnsi="等线" w:hint="eastAsia"/>
          <w:sz w:val="32"/>
          <w:szCs w:val="32"/>
        </w:rPr>
        <w:t>④</w:t>
      </w:r>
      <w:r w:rsidRPr="00CE0E3C">
        <w:rPr>
          <w:rFonts w:ascii="仿宋_GB2312" w:eastAsia="仿宋_GB2312" w:hAnsi="等线" w:hint="eastAsia"/>
          <w:sz w:val="32"/>
          <w:szCs w:val="32"/>
        </w:rPr>
        <w:t>社交媒体与数字营销</w:t>
      </w:r>
      <w:r w:rsidRPr="00CE0E3C">
        <w:rPr>
          <w:rFonts w:ascii="仿宋_GB2312" w:eastAsia="仿宋_GB2312" w:hAnsi="等线" w:hint="eastAsia"/>
          <w:sz w:val="32"/>
          <w:szCs w:val="32"/>
        </w:rPr>
        <w:t>；</w:t>
      </w:r>
    </w:p>
    <w:p w:rsidR="0047367E" w:rsidRPr="00CE0E3C" w:rsidRDefault="000176F5" w:rsidP="00CE0E3C">
      <w:pPr>
        <w:spacing w:line="360" w:lineRule="auto"/>
        <w:ind w:firstLine="200"/>
        <w:rPr>
          <w:rFonts w:ascii="仿宋_GB2312" w:eastAsia="仿宋_GB2312" w:hAnsi="等线"/>
          <w:sz w:val="32"/>
          <w:szCs w:val="32"/>
        </w:rPr>
      </w:pPr>
      <w:r w:rsidRPr="00CE0E3C">
        <w:rPr>
          <w:rFonts w:ascii="仿宋_GB2312" w:eastAsia="仿宋_GB2312" w:hAnsi="等线" w:hint="eastAsia"/>
          <w:sz w:val="32"/>
          <w:szCs w:val="32"/>
        </w:rPr>
        <w:t>⑤</w:t>
      </w:r>
      <w:r w:rsidRPr="00CE0E3C">
        <w:rPr>
          <w:rFonts w:ascii="仿宋_GB2312" w:eastAsia="仿宋_GB2312" w:hAnsi="等线" w:hint="eastAsia"/>
          <w:sz w:val="32"/>
          <w:szCs w:val="32"/>
        </w:rPr>
        <w:t>时尚与奢侈品</w:t>
      </w:r>
      <w:r w:rsidRPr="00CE0E3C">
        <w:rPr>
          <w:rFonts w:ascii="仿宋_GB2312" w:eastAsia="仿宋_GB2312" w:hAnsi="等线"/>
          <w:sz w:val="32"/>
          <w:szCs w:val="32"/>
        </w:rPr>
        <w:t>营销</w:t>
      </w:r>
      <w:r w:rsidRPr="00CE0E3C">
        <w:rPr>
          <w:rFonts w:ascii="仿宋_GB2312" w:eastAsia="仿宋_GB2312" w:hAnsi="等线" w:hint="eastAsia"/>
          <w:sz w:val="32"/>
          <w:szCs w:val="32"/>
        </w:rPr>
        <w:t>；</w:t>
      </w:r>
    </w:p>
    <w:p w:rsidR="0047367E" w:rsidRDefault="0047367E">
      <w:pPr>
        <w:spacing w:line="360" w:lineRule="auto"/>
        <w:ind w:firstLineChars="200" w:firstLine="480"/>
        <w:rPr>
          <w:rFonts w:ascii="华文中宋" w:eastAsia="华文中宋" w:hAnsi="华文中宋" w:cs="华文中宋"/>
          <w:sz w:val="24"/>
        </w:rPr>
      </w:pPr>
    </w:p>
    <w:p w:rsidR="0047367E" w:rsidRPr="00CE0E3C" w:rsidRDefault="000176F5">
      <w:pPr>
        <w:spacing w:line="360" w:lineRule="auto"/>
        <w:rPr>
          <w:rFonts w:ascii="黑体" w:eastAsia="黑体" w:hAnsi="黑体" w:cs="华文中宋"/>
          <w:b/>
          <w:bCs/>
          <w:sz w:val="32"/>
          <w:szCs w:val="32"/>
        </w:rPr>
      </w:pPr>
      <w:r w:rsidRPr="00CE0E3C">
        <w:rPr>
          <w:rFonts w:ascii="黑体" w:eastAsia="黑体" w:hAnsi="黑体" w:cs="华文中宋" w:hint="eastAsia"/>
          <w:b/>
          <w:bCs/>
          <w:sz w:val="32"/>
          <w:szCs w:val="32"/>
        </w:rPr>
        <w:t>四、</w:t>
      </w:r>
      <w:r w:rsidRPr="00CE0E3C">
        <w:rPr>
          <w:rFonts w:ascii="黑体" w:eastAsia="黑体" w:hAnsi="黑体" w:cs="华文中宋" w:hint="eastAsia"/>
          <w:b/>
          <w:bCs/>
          <w:sz w:val="32"/>
          <w:szCs w:val="32"/>
        </w:rPr>
        <w:t>法学院</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国际法学</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1</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专业介绍与培养目标：</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本专业旨在培养具有宽广的国际视野、深厚的国际法学理论素养及应用能力，通晓国际经贸规则和中国涉外经贸法律，能胜任国际法学学术研究、涉外法律实务及争议解决工作的高层次涉外法律专门人才。</w:t>
      </w:r>
    </w:p>
    <w:p w:rsidR="0047367E" w:rsidRPr="00CE0E3C" w:rsidRDefault="000176F5" w:rsidP="00CE0E3C">
      <w:pPr>
        <w:spacing w:line="360" w:lineRule="auto"/>
        <w:ind w:firstLineChars="200" w:firstLine="643"/>
        <w:rPr>
          <w:rFonts w:ascii="仿宋_GB2312" w:eastAsia="仿宋_GB2312" w:hAnsi="等线"/>
          <w:b/>
          <w:sz w:val="32"/>
          <w:szCs w:val="32"/>
        </w:rPr>
      </w:pP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2</w:t>
      </w:r>
      <w:r w:rsidRPr="00CE0E3C">
        <w:rPr>
          <w:rFonts w:ascii="仿宋_GB2312" w:eastAsia="仿宋_GB2312" w:hAnsi="等线" w:hint="eastAsia"/>
          <w:b/>
          <w:sz w:val="32"/>
          <w:szCs w:val="32"/>
        </w:rPr>
        <w:t>）</w:t>
      </w:r>
      <w:r w:rsidRPr="00CE0E3C">
        <w:rPr>
          <w:rFonts w:ascii="仿宋_GB2312" w:eastAsia="仿宋_GB2312" w:hAnsi="等线" w:hint="eastAsia"/>
          <w:b/>
          <w:sz w:val="32"/>
          <w:szCs w:val="32"/>
        </w:rPr>
        <w:t>培养（研究）方向：</w:t>
      </w:r>
    </w:p>
    <w:p w:rsidR="00CE0E3C" w:rsidRDefault="000176F5" w:rsidP="00CE0E3C">
      <w:pPr>
        <w:spacing w:line="360" w:lineRule="auto"/>
        <w:ind w:firstLineChars="200" w:firstLine="640"/>
        <w:rPr>
          <w:rFonts w:ascii="仿宋_GB2312" w:eastAsia="仿宋_GB2312" w:hAnsi="等线" w:hint="eastAsia"/>
          <w:sz w:val="32"/>
          <w:szCs w:val="32"/>
        </w:rPr>
      </w:pPr>
      <w:r w:rsidRPr="00CE0E3C">
        <w:rPr>
          <w:rFonts w:ascii="仿宋_GB2312" w:eastAsia="仿宋_GB2312" w:hAnsi="等线" w:hint="eastAsia"/>
          <w:sz w:val="32"/>
          <w:szCs w:val="32"/>
        </w:rPr>
        <w:t>①</w:t>
      </w:r>
      <w:r w:rsidRPr="00CE0E3C">
        <w:rPr>
          <w:rFonts w:ascii="仿宋_GB2312" w:eastAsia="仿宋_GB2312" w:hAnsi="等线" w:hint="eastAsia"/>
          <w:sz w:val="32"/>
          <w:szCs w:val="32"/>
        </w:rPr>
        <w:t>国际经济法（国际贸易法、国际投资法、国际货币金融法、国际税法、海商法）</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②</w:t>
      </w:r>
      <w:r w:rsidRPr="00CE0E3C">
        <w:rPr>
          <w:rFonts w:ascii="仿宋_GB2312" w:eastAsia="仿宋_GB2312" w:hAnsi="等线" w:hint="eastAsia"/>
          <w:sz w:val="32"/>
          <w:szCs w:val="32"/>
        </w:rPr>
        <w:t>国际公法</w:t>
      </w:r>
      <w:r w:rsidRPr="00CE0E3C">
        <w:rPr>
          <w:rFonts w:ascii="仿宋_GB2312" w:eastAsia="仿宋_GB2312" w:hAnsi="等线" w:hint="eastAsia"/>
          <w:sz w:val="32"/>
          <w:szCs w:val="32"/>
        </w:rPr>
        <w:t>；</w:t>
      </w:r>
    </w:p>
    <w:p w:rsidR="0047367E" w:rsidRPr="00CE0E3C" w:rsidRDefault="000176F5" w:rsidP="00CE0E3C">
      <w:pPr>
        <w:spacing w:line="360" w:lineRule="auto"/>
        <w:ind w:firstLineChars="200" w:firstLine="640"/>
        <w:rPr>
          <w:rFonts w:ascii="仿宋_GB2312" w:eastAsia="仿宋_GB2312" w:hAnsi="等线"/>
          <w:sz w:val="32"/>
          <w:szCs w:val="32"/>
        </w:rPr>
      </w:pPr>
      <w:r w:rsidRPr="00CE0E3C">
        <w:rPr>
          <w:rFonts w:ascii="仿宋_GB2312" w:eastAsia="仿宋_GB2312" w:hAnsi="等线" w:hint="eastAsia"/>
          <w:sz w:val="32"/>
          <w:szCs w:val="32"/>
        </w:rPr>
        <w:t>③</w:t>
      </w:r>
      <w:r w:rsidRPr="00CE0E3C">
        <w:rPr>
          <w:rFonts w:ascii="仿宋_GB2312" w:eastAsia="仿宋_GB2312" w:hAnsi="等线" w:hint="eastAsia"/>
          <w:sz w:val="32"/>
          <w:szCs w:val="32"/>
        </w:rPr>
        <w:t>国际私法</w:t>
      </w:r>
      <w:r w:rsidRPr="00CE0E3C">
        <w:rPr>
          <w:rFonts w:ascii="仿宋_GB2312" w:eastAsia="仿宋_GB2312" w:hAnsi="等线" w:hint="eastAsia"/>
          <w:sz w:val="32"/>
          <w:szCs w:val="32"/>
        </w:rPr>
        <w:t>；</w:t>
      </w:r>
    </w:p>
    <w:p w:rsidR="0047367E" w:rsidRPr="00FD5866" w:rsidRDefault="000176F5">
      <w:pPr>
        <w:spacing w:line="360" w:lineRule="auto"/>
        <w:rPr>
          <w:rFonts w:ascii="黑体" w:eastAsia="黑体" w:hAnsi="黑体" w:cs="华文中宋"/>
          <w:b/>
          <w:bCs/>
          <w:sz w:val="32"/>
          <w:szCs w:val="32"/>
        </w:rPr>
      </w:pPr>
      <w:r w:rsidRPr="00FD5866">
        <w:rPr>
          <w:rFonts w:ascii="黑体" w:eastAsia="黑体" w:hAnsi="黑体" w:cs="华文中宋" w:hint="eastAsia"/>
          <w:b/>
          <w:bCs/>
          <w:sz w:val="32"/>
          <w:szCs w:val="32"/>
        </w:rPr>
        <w:lastRenderedPageBreak/>
        <w:t>五、金融管理学院</w:t>
      </w:r>
    </w:p>
    <w:p w:rsidR="0047367E" w:rsidRPr="00FD5866" w:rsidRDefault="000176F5" w:rsidP="00FD5866">
      <w:pPr>
        <w:spacing w:line="360" w:lineRule="auto"/>
        <w:ind w:firstLineChars="200" w:firstLine="643"/>
        <w:rPr>
          <w:rFonts w:ascii="仿宋_GB2312" w:eastAsia="仿宋_GB2312" w:hAnsi="等线"/>
          <w:b/>
          <w:sz w:val="32"/>
          <w:szCs w:val="32"/>
        </w:rPr>
      </w:pPr>
      <w:r w:rsidRPr="00FD5866">
        <w:rPr>
          <w:rFonts w:ascii="仿宋_GB2312" w:eastAsia="仿宋_GB2312" w:hAnsi="等线" w:hint="eastAsia"/>
          <w:b/>
          <w:sz w:val="32"/>
          <w:szCs w:val="32"/>
        </w:rPr>
        <w:t>1.</w:t>
      </w:r>
      <w:r w:rsidRPr="00FD5866">
        <w:rPr>
          <w:rFonts w:ascii="仿宋_GB2312" w:eastAsia="仿宋_GB2312" w:hAnsi="等线" w:hint="eastAsia"/>
          <w:b/>
          <w:sz w:val="32"/>
          <w:szCs w:val="32"/>
        </w:rPr>
        <w:t>金融</w:t>
      </w:r>
    </w:p>
    <w:p w:rsidR="0047367E" w:rsidRPr="00FD5866" w:rsidRDefault="000176F5" w:rsidP="00FD5866">
      <w:pPr>
        <w:spacing w:line="360" w:lineRule="auto"/>
        <w:ind w:firstLineChars="200" w:firstLine="643"/>
        <w:rPr>
          <w:rFonts w:ascii="仿宋_GB2312" w:eastAsia="仿宋_GB2312" w:hAnsi="等线"/>
          <w:b/>
          <w:sz w:val="32"/>
          <w:szCs w:val="32"/>
        </w:rPr>
      </w:pPr>
      <w:r w:rsidRPr="00FD5866">
        <w:rPr>
          <w:rFonts w:ascii="仿宋_GB2312" w:eastAsia="仿宋_GB2312" w:hAnsi="等线" w:hint="eastAsia"/>
          <w:b/>
          <w:sz w:val="32"/>
          <w:szCs w:val="32"/>
        </w:rPr>
        <w:t>（</w:t>
      </w:r>
      <w:r w:rsidRPr="00FD5866">
        <w:rPr>
          <w:rFonts w:ascii="仿宋_GB2312" w:eastAsia="仿宋_GB2312" w:hAnsi="等线" w:hint="eastAsia"/>
          <w:b/>
          <w:sz w:val="32"/>
          <w:szCs w:val="32"/>
        </w:rPr>
        <w:t>1</w:t>
      </w:r>
      <w:r w:rsidRPr="00FD5866">
        <w:rPr>
          <w:rFonts w:ascii="仿宋_GB2312" w:eastAsia="仿宋_GB2312" w:hAnsi="等线" w:hint="eastAsia"/>
          <w:b/>
          <w:sz w:val="32"/>
          <w:szCs w:val="32"/>
        </w:rPr>
        <w:t>）</w:t>
      </w:r>
      <w:r w:rsidRPr="00FD5866">
        <w:rPr>
          <w:rFonts w:ascii="仿宋_GB2312" w:eastAsia="仿宋_GB2312" w:hAnsi="等线" w:hint="eastAsia"/>
          <w:b/>
          <w:sz w:val="32"/>
          <w:szCs w:val="32"/>
        </w:rPr>
        <w:t>专业介绍与培养目标：</w:t>
      </w:r>
    </w:p>
    <w:p w:rsidR="0047367E" w:rsidRPr="00FD5866" w:rsidRDefault="000176F5" w:rsidP="00FD5866">
      <w:pPr>
        <w:spacing w:line="360" w:lineRule="auto"/>
        <w:ind w:firstLineChars="200" w:firstLine="640"/>
        <w:rPr>
          <w:rFonts w:ascii="仿宋_GB2312" w:eastAsia="仿宋_GB2312" w:hAnsi="等线"/>
          <w:sz w:val="32"/>
          <w:szCs w:val="32"/>
        </w:rPr>
      </w:pPr>
      <w:r w:rsidRPr="00FD5866">
        <w:rPr>
          <w:rFonts w:ascii="仿宋_GB2312" w:eastAsia="仿宋_GB2312" w:hAnsi="等线" w:hint="eastAsia"/>
          <w:sz w:val="32"/>
          <w:szCs w:val="32"/>
        </w:rPr>
        <w:t>培养通晓现代金融理论与金融实务，系统掌握投融资管理、金融交易、金融产品设计与定价及金融风险管理等相关领域的理论与技能，能够综合运用金融学、经济学、管理学、数量方法解决实践问题的能力，具有较强的中文与跨文化沟通能力、善于创新的应用型和决策型高级金融人才。</w:t>
      </w:r>
    </w:p>
    <w:p w:rsidR="0047367E" w:rsidRPr="00FD5866" w:rsidRDefault="000176F5" w:rsidP="00FD5866">
      <w:pPr>
        <w:spacing w:line="360" w:lineRule="auto"/>
        <w:ind w:firstLineChars="200" w:firstLine="643"/>
        <w:rPr>
          <w:rFonts w:ascii="仿宋_GB2312" w:eastAsia="仿宋_GB2312" w:hAnsi="等线"/>
          <w:sz w:val="32"/>
          <w:szCs w:val="32"/>
        </w:rPr>
      </w:pPr>
      <w:r w:rsidRPr="00FD5866">
        <w:rPr>
          <w:rFonts w:ascii="仿宋_GB2312" w:eastAsia="仿宋_GB2312" w:hAnsi="等线" w:hint="eastAsia"/>
          <w:b/>
          <w:sz w:val="32"/>
          <w:szCs w:val="32"/>
        </w:rPr>
        <w:t>（</w:t>
      </w:r>
      <w:r w:rsidRPr="00FD5866">
        <w:rPr>
          <w:rFonts w:ascii="仿宋_GB2312" w:eastAsia="仿宋_GB2312" w:hAnsi="等线" w:hint="eastAsia"/>
          <w:b/>
          <w:sz w:val="32"/>
          <w:szCs w:val="32"/>
        </w:rPr>
        <w:t>2</w:t>
      </w:r>
      <w:r w:rsidRPr="00FD5866">
        <w:rPr>
          <w:rFonts w:ascii="仿宋_GB2312" w:eastAsia="仿宋_GB2312" w:hAnsi="等线" w:hint="eastAsia"/>
          <w:b/>
          <w:sz w:val="32"/>
          <w:szCs w:val="32"/>
        </w:rPr>
        <w:t>）</w:t>
      </w:r>
      <w:r w:rsidRPr="00FD5866">
        <w:rPr>
          <w:rFonts w:ascii="仿宋_GB2312" w:eastAsia="仿宋_GB2312" w:hAnsi="等线" w:hint="eastAsia"/>
          <w:b/>
          <w:sz w:val="32"/>
          <w:szCs w:val="32"/>
        </w:rPr>
        <w:t>培养（研究）方向</w:t>
      </w:r>
      <w:r w:rsidRPr="00FD5866">
        <w:rPr>
          <w:rFonts w:ascii="仿宋_GB2312" w:eastAsia="仿宋_GB2312" w:hAnsi="等线" w:hint="eastAsia"/>
          <w:sz w:val="32"/>
          <w:szCs w:val="32"/>
        </w:rPr>
        <w:t>：</w:t>
      </w:r>
    </w:p>
    <w:p w:rsidR="0047367E" w:rsidRPr="00FD5866" w:rsidRDefault="000176F5" w:rsidP="00FD5866">
      <w:pPr>
        <w:spacing w:line="360" w:lineRule="auto"/>
        <w:ind w:firstLineChars="200" w:firstLine="640"/>
        <w:rPr>
          <w:rFonts w:ascii="仿宋_GB2312" w:eastAsia="仿宋_GB2312" w:hAnsi="等线"/>
          <w:sz w:val="32"/>
          <w:szCs w:val="32"/>
        </w:rPr>
      </w:pPr>
      <w:r w:rsidRPr="00FD5866">
        <w:rPr>
          <w:rFonts w:ascii="仿宋_GB2312" w:eastAsia="仿宋_GB2312" w:hAnsi="等线" w:hint="eastAsia"/>
          <w:sz w:val="32"/>
          <w:szCs w:val="32"/>
        </w:rPr>
        <w:t>①金融市场投资与决策；</w:t>
      </w:r>
    </w:p>
    <w:p w:rsidR="0047367E" w:rsidRPr="00FD5866" w:rsidRDefault="000176F5" w:rsidP="00FD5866">
      <w:pPr>
        <w:spacing w:line="360" w:lineRule="auto"/>
        <w:ind w:firstLineChars="200" w:firstLine="640"/>
        <w:rPr>
          <w:rFonts w:ascii="仿宋_GB2312" w:eastAsia="仿宋_GB2312" w:hAnsi="等线"/>
          <w:sz w:val="32"/>
          <w:szCs w:val="32"/>
        </w:rPr>
      </w:pPr>
      <w:r w:rsidRPr="00FD5866">
        <w:rPr>
          <w:rFonts w:ascii="仿宋_GB2312" w:eastAsia="仿宋_GB2312" w:hAnsi="等线" w:hint="eastAsia"/>
          <w:sz w:val="32"/>
          <w:szCs w:val="32"/>
        </w:rPr>
        <w:t>②金融机构管理；</w:t>
      </w:r>
    </w:p>
    <w:p w:rsidR="0047367E" w:rsidRPr="00FD5866" w:rsidRDefault="000176F5" w:rsidP="00FD5866">
      <w:pPr>
        <w:spacing w:line="360" w:lineRule="auto"/>
        <w:ind w:firstLineChars="200" w:firstLine="640"/>
        <w:rPr>
          <w:rFonts w:ascii="仿宋_GB2312" w:eastAsia="仿宋_GB2312" w:hAnsi="等线"/>
          <w:sz w:val="32"/>
          <w:szCs w:val="32"/>
        </w:rPr>
      </w:pPr>
      <w:r w:rsidRPr="00FD5866">
        <w:rPr>
          <w:rFonts w:ascii="仿宋_GB2312" w:eastAsia="仿宋_GB2312" w:hAnsi="等线" w:hint="eastAsia"/>
          <w:sz w:val="32"/>
          <w:szCs w:val="32"/>
        </w:rPr>
        <w:t>③公司金融；</w:t>
      </w:r>
    </w:p>
    <w:p w:rsidR="0047367E" w:rsidRPr="00FD5866" w:rsidRDefault="000176F5" w:rsidP="00FD5866">
      <w:pPr>
        <w:spacing w:line="360" w:lineRule="auto"/>
        <w:ind w:firstLineChars="200" w:firstLine="640"/>
        <w:rPr>
          <w:rFonts w:ascii="仿宋_GB2312" w:eastAsia="仿宋_GB2312" w:hAnsi="等线"/>
          <w:sz w:val="32"/>
          <w:szCs w:val="32"/>
        </w:rPr>
      </w:pPr>
      <w:r w:rsidRPr="00FD5866">
        <w:rPr>
          <w:rFonts w:ascii="仿宋_GB2312" w:eastAsia="仿宋_GB2312" w:hAnsi="等线" w:hint="eastAsia"/>
          <w:sz w:val="32"/>
          <w:szCs w:val="32"/>
        </w:rPr>
        <w:t>④金融风险管理；</w:t>
      </w:r>
    </w:p>
    <w:p w:rsidR="0047367E" w:rsidRPr="00FD5866" w:rsidRDefault="000176F5" w:rsidP="00FD5866">
      <w:pPr>
        <w:spacing w:line="360" w:lineRule="auto"/>
        <w:ind w:firstLineChars="200" w:firstLine="640"/>
        <w:rPr>
          <w:rFonts w:ascii="仿宋_GB2312" w:eastAsia="仿宋_GB2312" w:hAnsi="等线"/>
          <w:sz w:val="32"/>
          <w:szCs w:val="32"/>
        </w:rPr>
      </w:pPr>
      <w:r w:rsidRPr="00FD5866">
        <w:rPr>
          <w:rFonts w:ascii="仿宋_GB2312" w:eastAsia="仿宋_GB2312" w:hAnsi="等线" w:hint="eastAsia"/>
          <w:sz w:val="32"/>
          <w:szCs w:val="32"/>
        </w:rPr>
        <w:t>⑤量化投资；</w:t>
      </w:r>
    </w:p>
    <w:p w:rsidR="0047367E" w:rsidRDefault="0047367E">
      <w:pPr>
        <w:spacing w:line="360" w:lineRule="auto"/>
        <w:ind w:firstLineChars="200" w:firstLine="480"/>
        <w:rPr>
          <w:rFonts w:ascii="华文中宋" w:eastAsia="华文中宋" w:hAnsi="华文中宋" w:cs="华文中宋"/>
          <w:sz w:val="24"/>
        </w:rPr>
      </w:pPr>
    </w:p>
    <w:sectPr w:rsidR="0047367E" w:rsidSect="004736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76F5" w:rsidRDefault="000176F5" w:rsidP="00F45509">
      <w:r>
        <w:separator/>
      </w:r>
    </w:p>
  </w:endnote>
  <w:endnote w:type="continuationSeparator" w:id="0">
    <w:p w:rsidR="000176F5" w:rsidRDefault="000176F5" w:rsidP="00F455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altName w:val="Arial Unicode MS"/>
    <w:charset w:val="86"/>
    <w:family w:val="auto"/>
    <w:pitch w:val="variable"/>
    <w:sig w:usb0="00000000"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76F5" w:rsidRDefault="000176F5" w:rsidP="00F45509">
      <w:r>
        <w:separator/>
      </w:r>
    </w:p>
  </w:footnote>
  <w:footnote w:type="continuationSeparator" w:id="0">
    <w:p w:rsidR="000176F5" w:rsidRDefault="000176F5" w:rsidP="00F455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C12F4F"/>
    <w:multiLevelType w:val="singleLevel"/>
    <w:tmpl w:val="9DC12F4F"/>
    <w:lvl w:ilvl="0">
      <w:start w:val="1"/>
      <w:numFmt w:val="chineseCounting"/>
      <w:suff w:val="nothing"/>
      <w:lvlText w:val="%1、"/>
      <w:lvlJc w:val="left"/>
      <w:rPr>
        <w:rFonts w:hint="eastAsia"/>
      </w:rPr>
    </w:lvl>
  </w:abstractNum>
  <w:abstractNum w:abstractNumId="1">
    <w:nsid w:val="BBC2039C"/>
    <w:multiLevelType w:val="singleLevel"/>
    <w:tmpl w:val="BBC2039C"/>
    <w:lvl w:ilvl="0">
      <w:start w:val="2"/>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BmMWQyOGY5ZDRkMGNhYjRmODg5ZTU5YzYyMmI1M2YifQ=="/>
  </w:docVars>
  <w:rsids>
    <w:rsidRoot w:val="7C5354AF"/>
    <w:rsid w:val="000176F5"/>
    <w:rsid w:val="0047367E"/>
    <w:rsid w:val="00500842"/>
    <w:rsid w:val="00665BEE"/>
    <w:rsid w:val="00672711"/>
    <w:rsid w:val="006D616E"/>
    <w:rsid w:val="00BB136E"/>
    <w:rsid w:val="00C16579"/>
    <w:rsid w:val="00C70B7E"/>
    <w:rsid w:val="00CE0E3C"/>
    <w:rsid w:val="00F45509"/>
    <w:rsid w:val="00F9519E"/>
    <w:rsid w:val="00FD5866"/>
    <w:rsid w:val="042E0790"/>
    <w:rsid w:val="0DA05398"/>
    <w:rsid w:val="0F987405"/>
    <w:rsid w:val="142F3A6E"/>
    <w:rsid w:val="16223031"/>
    <w:rsid w:val="171465DB"/>
    <w:rsid w:val="172D4C36"/>
    <w:rsid w:val="1AA12DB8"/>
    <w:rsid w:val="1B4A4AFE"/>
    <w:rsid w:val="1BCB11D6"/>
    <w:rsid w:val="27ED26FE"/>
    <w:rsid w:val="2DCD068A"/>
    <w:rsid w:val="2E875C6C"/>
    <w:rsid w:val="3B8D3EEE"/>
    <w:rsid w:val="46396751"/>
    <w:rsid w:val="478B2123"/>
    <w:rsid w:val="49B04D70"/>
    <w:rsid w:val="49E30C3E"/>
    <w:rsid w:val="5CCD17C1"/>
    <w:rsid w:val="5EF15B63"/>
    <w:rsid w:val="6205047C"/>
    <w:rsid w:val="63207FB5"/>
    <w:rsid w:val="6A505233"/>
    <w:rsid w:val="6C0C3C30"/>
    <w:rsid w:val="711E7770"/>
    <w:rsid w:val="72AF34D3"/>
    <w:rsid w:val="7AD63E8D"/>
    <w:rsid w:val="7C5354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367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47367E"/>
    <w:pPr>
      <w:tabs>
        <w:tab w:val="center" w:pos="4153"/>
        <w:tab w:val="right" w:pos="8306"/>
      </w:tabs>
      <w:snapToGrid w:val="0"/>
      <w:jc w:val="left"/>
    </w:pPr>
    <w:rPr>
      <w:sz w:val="18"/>
      <w:szCs w:val="18"/>
    </w:rPr>
  </w:style>
  <w:style w:type="paragraph" w:styleId="a4">
    <w:name w:val="header"/>
    <w:basedOn w:val="a"/>
    <w:link w:val="Char0"/>
    <w:qFormat/>
    <w:rsid w:val="0047367E"/>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47367E"/>
    <w:pPr>
      <w:spacing w:beforeAutospacing="1" w:afterAutospacing="1"/>
      <w:jc w:val="left"/>
    </w:pPr>
    <w:rPr>
      <w:rFonts w:cs="Times New Roman"/>
      <w:kern w:val="0"/>
      <w:sz w:val="24"/>
    </w:rPr>
  </w:style>
  <w:style w:type="character" w:styleId="a6">
    <w:name w:val="Strong"/>
    <w:basedOn w:val="a0"/>
    <w:uiPriority w:val="22"/>
    <w:qFormat/>
    <w:rsid w:val="0047367E"/>
    <w:rPr>
      <w:b/>
      <w:bCs/>
    </w:rPr>
  </w:style>
  <w:style w:type="paragraph" w:customStyle="1" w:styleId="Default">
    <w:name w:val="Default"/>
    <w:uiPriority w:val="99"/>
    <w:qFormat/>
    <w:rsid w:val="0047367E"/>
    <w:pPr>
      <w:widowControl w:val="0"/>
      <w:autoSpaceDE w:val="0"/>
      <w:autoSpaceDN w:val="0"/>
      <w:adjustRightInd w:val="0"/>
    </w:pPr>
    <w:rPr>
      <w:rFonts w:ascii="宋体" w:hAnsi="宋体" w:cs="宋体"/>
      <w:color w:val="000000"/>
      <w:sz w:val="24"/>
      <w:szCs w:val="24"/>
    </w:rPr>
  </w:style>
  <w:style w:type="paragraph" w:customStyle="1" w:styleId="HTML1">
    <w:name w:val="HTML 预设格式1"/>
    <w:basedOn w:val="a"/>
    <w:uiPriority w:val="99"/>
    <w:qFormat/>
    <w:rsid w:val="004736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character" w:customStyle="1" w:styleId="Char0">
    <w:name w:val="页眉 Char"/>
    <w:basedOn w:val="a0"/>
    <w:link w:val="a4"/>
    <w:qFormat/>
    <w:rsid w:val="0047367E"/>
    <w:rPr>
      <w:kern w:val="2"/>
      <w:sz w:val="18"/>
      <w:szCs w:val="18"/>
    </w:rPr>
  </w:style>
  <w:style w:type="character" w:customStyle="1" w:styleId="Char">
    <w:name w:val="页脚 Char"/>
    <w:basedOn w:val="a0"/>
    <w:link w:val="a3"/>
    <w:qFormat/>
    <w:rsid w:val="0047367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225</Words>
  <Characters>1286</Characters>
  <Application>Microsoft Office Word</Application>
  <DocSecurity>0</DocSecurity>
  <Lines>10</Lines>
  <Paragraphs>3</Paragraphs>
  <ScaleCrop>false</ScaleCrop>
  <Company>Microsoft</Company>
  <LinksUpToDate>false</LinksUpToDate>
  <CharactersWithSpaces>1508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张佳佳</cp:lastModifiedBy>
  <cp:revision>7</cp:revision>
  <dcterms:created xsi:type="dcterms:W3CDTF">2022-04-18T02:03:00Z</dcterms:created>
  <dcterms:modified xsi:type="dcterms:W3CDTF">2023-04-28T06:11:00Z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B5C14BC2C4C37B7F6900C16399046DE7</vt:lpwstr>
  </property>
</Properties>
</file>